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42"/>
        <w:gridCol w:w="2976"/>
      </w:tblGrid>
      <w:tr w:rsidR="002E1E41" w:rsidTr="00EA3EC8">
        <w:trPr>
          <w:trHeight w:val="1832"/>
        </w:trPr>
        <w:tc>
          <w:tcPr>
            <w:tcW w:w="2660" w:type="dxa"/>
          </w:tcPr>
          <w:p w:rsidR="00B670F8" w:rsidRPr="00B94D30" w:rsidRDefault="00DF172C" w:rsidP="00B94D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7655" cy="1071880"/>
                  <wp:effectExtent l="19050" t="0" r="4445" b="0"/>
                  <wp:docPr id="1" name="Рисунок 1" descr="logo 2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2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B670F8" w:rsidRPr="00C572BF" w:rsidRDefault="002D5ACC" w:rsidP="00B9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крыт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ая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установ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очная</w:t>
            </w:r>
            <w:r w:rsidR="00BA67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BA67B0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истема</w:t>
            </w:r>
          </w:p>
          <w:p w:rsidR="00C13F1C" w:rsidRDefault="00B670F8" w:rsidP="00C57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подвесного унитаза</w:t>
            </w:r>
            <w:r w:rsid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70F8" w:rsidRPr="00C572BF" w:rsidRDefault="00BA67B0" w:rsidP="00D3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(инсталляция) 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C572BF" w:rsidRPr="00B94D30" w:rsidRDefault="00C572BF" w:rsidP="0061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Паспорт №</w:t>
            </w:r>
            <w:r w:rsidR="006171DC" w:rsidRPr="00D37D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171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.000 ПС</w:t>
            </w:r>
          </w:p>
          <w:p w:rsidR="00B670F8" w:rsidRPr="00B94D30" w:rsidRDefault="00C572BF" w:rsidP="00BA6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 4953-0054-7734240249-10 «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крыт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ые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установ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очные системы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сантехнического оборудования. ТУ»</w:t>
            </w:r>
            <w:r w:rsidR="001971EB" w:rsidRPr="00C13F1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957E5" w:rsidRDefault="004957E5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1C5681" w:rsidRPr="001C5681" w:rsidRDefault="001C5681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B670F8" w:rsidRPr="00B94D30" w:rsidRDefault="00A66F5B" w:rsidP="009B42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</w:tc>
      </w:tr>
      <w:tr w:rsidR="002E346C" w:rsidTr="00EA3EC8">
        <w:trPr>
          <w:trHeight w:val="837"/>
        </w:trPr>
        <w:tc>
          <w:tcPr>
            <w:tcW w:w="10881" w:type="dxa"/>
            <w:gridSpan w:val="4"/>
          </w:tcPr>
          <w:p w:rsidR="002E346C" w:rsidRPr="00D8673F" w:rsidRDefault="004957E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="002E346C" w:rsidRPr="00D867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АЗНАЧЕНИЕ ИЗДЕЛИЯ</w:t>
            </w:r>
          </w:p>
          <w:p w:rsidR="00CD4D72" w:rsidRPr="001C5681" w:rsidRDefault="00CD4D72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Скрытая установочная система подвесного унитаза </w:t>
            </w:r>
            <w:r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предназначена для монтажа подвесного унитаза к </w:t>
            </w:r>
            <w:r w:rsidR="00E102F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несущей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стене здания, посредством крепления чаши унитаза на 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крепежных балках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рамы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для обеспечения подачи воды в унитаз 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из скрыто установленного на раме бачка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при открытии спускной арматуры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</w:t>
            </w:r>
            <w:r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унитаза во внутреннюю канализацию зданий</w:t>
            </w:r>
            <w:r w:rsidR="00953790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посредством скрыто установленной пластиковой арматуры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Вода в бачок подаётся автоматически через наполнительную арматуру.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Обслуживание спускной и наполнительной арматуры производится </w:t>
            </w:r>
            <w:r w:rsidR="00610A12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через </w:t>
            </w:r>
            <w:r w:rsidR="00613FD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кнопочный узел.</w:t>
            </w:r>
          </w:p>
          <w:p w:rsidR="00726DD3" w:rsidRPr="00F6210E" w:rsidRDefault="00BA67B0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крыт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система</w:t>
            </w:r>
            <w:r w:rsidR="002B592E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подвесного унитаза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(рис.1) состоит из несущего конструкционного элемента –  рамы, с креплением к стене и полу, пластикового бачка в сборе с наполнительной и спускной арматурой, </w:t>
            </w:r>
            <w:r w:rsidR="008536B1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установленного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раме, кнопкой с механическим приводом, и пластиков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арматурой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 обеспечивающ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впуск воды из бачка в унитаз и </w:t>
            </w:r>
            <w:r w:rsidR="008C5BD9"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унитаза во внутреннюю канализацию зданий. </w:t>
            </w:r>
          </w:p>
          <w:p w:rsidR="00F6210E" w:rsidRDefault="00DF172C" w:rsidP="00F6210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88900</wp:posOffset>
                  </wp:positionV>
                  <wp:extent cx="2371090" cy="3474720"/>
                  <wp:effectExtent l="19050" t="0" r="0" b="0"/>
                  <wp:wrapNone/>
                  <wp:docPr id="10" name="Рисунок 10" descr="ри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603" t="18912" r="36865" b="11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347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50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544"/>
            </w:tblGrid>
            <w:tr w:rsidR="001C5681" w:rsidRPr="008F1F2E" w:rsidTr="008F1F2E">
              <w:trPr>
                <w:trHeight w:val="6529"/>
              </w:trPr>
              <w:tc>
                <w:tcPr>
                  <w:tcW w:w="4106" w:type="dxa"/>
                </w:tcPr>
                <w:p w:rsidR="00A15399" w:rsidRPr="008F1F2E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06295" cy="3291840"/>
                        <wp:effectExtent l="19050" t="0" r="8255" b="0"/>
                        <wp:docPr id="2" name="Рисунок 2" descr="рис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ис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6895" t="14328" r="34477" b="8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295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1C5681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Рис.1 ОСНОВНЫЕ ПОЗИЦИИ:</w:t>
                  </w:r>
                </w:p>
              </w:tc>
              <w:tc>
                <w:tcPr>
                  <w:tcW w:w="6544" w:type="dxa"/>
                </w:tcPr>
                <w:p w:rsidR="00A15399" w:rsidRPr="008F1F2E" w:rsidRDefault="00A15399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1C5681" w:rsidRPr="00CE7A34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1826260</wp:posOffset>
                        </wp:positionH>
                        <wp:positionV relativeFrom="paragraph">
                          <wp:posOffset>22225</wp:posOffset>
                        </wp:positionV>
                        <wp:extent cx="2112645" cy="2822575"/>
                        <wp:effectExtent l="19050" t="0" r="1905" b="0"/>
                        <wp:wrapNone/>
                        <wp:docPr id="13" name="Рисунок 13" descr="рис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рис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9309" t="20993" r="42265" b="166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282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F6903" w:rsidRPr="00CE7A34" w:rsidRDefault="00FF6903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A3EC8" w:rsidRPr="00CE7A34" w:rsidRDefault="00EA3EC8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F6903" w:rsidRPr="00CE7A34" w:rsidRDefault="00FF6903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A15399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Рис.</w:t>
                  </w:r>
                  <w:proofErr w:type="gramStart"/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 ОСНОВНЫЕ</w:t>
                  </w:r>
                  <w:proofErr w:type="gramEnd"/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РАЗМЕРЫ:</w:t>
                  </w:r>
                </w:p>
              </w:tc>
            </w:tr>
          </w:tbl>
          <w:p w:rsidR="002E346C" w:rsidRPr="00564E9F" w:rsidRDefault="002E346C" w:rsidP="00CD4D72">
            <w:pPr>
              <w:spacing w:after="0" w:line="240" w:lineRule="auto"/>
              <w:ind w:left="284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E24F07" w:rsidTr="00EA3EC8">
        <w:trPr>
          <w:trHeight w:val="1700"/>
        </w:trPr>
        <w:tc>
          <w:tcPr>
            <w:tcW w:w="10881" w:type="dxa"/>
            <w:gridSpan w:val="4"/>
          </w:tcPr>
          <w:p w:rsidR="00E24F07" w:rsidRDefault="00EA3EC8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Кнопка спускного механизма для полного или экономичного смыва</w:t>
            </w:r>
          </w:p>
          <w:p w:rsidR="00F6210E" w:rsidRPr="00F6210E" w:rsidRDefault="00F6210E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Металлическая рама с нижними и верхними крепежными стойками с возможностью регулировки</w:t>
            </w:r>
          </w:p>
          <w:p w:rsidR="00E24F07" w:rsidRPr="001A2090" w:rsidRDefault="00F6210E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Пластмассовый смывной бачок в сборе с наполнительной и спускной арматурой, с гибкой подводкой с присоединительным размером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sym w:font="Symbol" w:char="F0B2"/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, с системой приводов спускной арматуры и теплоизоляцией</w:t>
            </w:r>
            <w:r w:rsidR="001A2090"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A2090" w:rsidRPr="00110589" w:rsidRDefault="001A2090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Сливная труба 45 для присоединения смывного бачка к </w:t>
            </w:r>
            <w:r w:rsidR="00110589">
              <w:rPr>
                <w:rFonts w:ascii="Times New Roman" w:hAnsi="Times New Roman"/>
                <w:sz w:val="18"/>
                <w:szCs w:val="18"/>
                <w:lang w:eastAsia="ru-RU"/>
              </w:rPr>
              <w:t>унитазу</w:t>
            </w:r>
            <w:r w:rsidR="00110589"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Труба фановая 90х110 90 град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присоединения к внутренней канализации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подвесного унитаза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</w:p>
          <w:p w:rsidR="00E24F07" w:rsidRPr="00110589" w:rsidRDefault="00110589" w:rsidP="0034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заглушек на трубы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665" w:rsidRPr="00DA627D" w:rsidTr="00567F0E">
        <w:trPr>
          <w:trHeight w:hRule="exact" w:val="592"/>
        </w:trPr>
        <w:tc>
          <w:tcPr>
            <w:tcW w:w="10881" w:type="dxa"/>
            <w:gridSpan w:val="4"/>
          </w:tcPr>
          <w:p w:rsidR="00DD7665" w:rsidRPr="00E24F07" w:rsidRDefault="00DD766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ОСНОВНЫЕ ТЕХНИЧЕСКИЕ ХАРАКТЕРИСТИКИ</w:t>
            </w:r>
          </w:p>
        </w:tc>
      </w:tr>
      <w:tr w:rsidR="00DD7665" w:rsidRPr="00DA627D" w:rsidTr="00567F0E">
        <w:trPr>
          <w:trHeight w:val="281"/>
        </w:trPr>
        <w:tc>
          <w:tcPr>
            <w:tcW w:w="7763" w:type="dxa"/>
            <w:gridSpan w:val="2"/>
          </w:tcPr>
          <w:p w:rsidR="00BE2D7B" w:rsidRPr="00E24F07" w:rsidRDefault="00DD7665" w:rsidP="00641661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Габаритные размеры изделия (рис. 2) </w:t>
            </w:r>
            <w:proofErr w:type="gramStart"/>
            <w:r w:rsidRPr="00E24F07">
              <w:rPr>
                <w:rFonts w:ascii="Times New Roman" w:hAnsi="Times New Roman"/>
                <w:sz w:val="18"/>
                <w:szCs w:val="18"/>
              </w:rPr>
              <w:t xml:space="preserve">длина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ширина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глубина </w:t>
            </w:r>
          </w:p>
          <w:p w:rsidR="000A2877" w:rsidRPr="00E24F07" w:rsidRDefault="00610A12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 xml:space="preserve">асстояние для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крепления 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>подвесного унитаза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Максимальная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 статическая нагрузка, не менее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инительный размер </w:t>
            </w:r>
            <w:r w:rsidR="00A550E0" w:rsidRPr="00E24F07">
              <w:rPr>
                <w:rFonts w:ascii="Times New Roman" w:hAnsi="Times New Roman"/>
                <w:sz w:val="18"/>
                <w:szCs w:val="18"/>
              </w:rPr>
              <w:t xml:space="preserve">штуцера 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подводки воды</w:t>
            </w:r>
          </w:p>
          <w:p w:rsidR="00DD7665" w:rsidRPr="00E24F07" w:rsidRDefault="00641661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инительный размер к канализации</w:t>
            </w:r>
          </w:p>
          <w:p w:rsidR="0037269F" w:rsidRPr="00E24F07" w:rsidRDefault="00E20DE4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Двухкнопочный режим смыва, с возможностью регулировки объёма полного смыва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665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Полезный объём при э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>кономичн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7269F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 xml:space="preserve">Полезный объём при 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>олн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DD7665" w:rsidRPr="00E24F07" w:rsidRDefault="000719AA" w:rsidP="000719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19AA">
              <w:rPr>
                <w:rFonts w:ascii="Times New Roman" w:hAnsi="Times New Roman"/>
                <w:sz w:val="18"/>
                <w:szCs w:val="18"/>
              </w:rPr>
              <w:t xml:space="preserve">2.7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Спуск</w:t>
            </w:r>
            <w:proofErr w:type="gramEnd"/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воды на смыв обеспечивается после однократного нажатия на кнопку арматуры спускной продолжительностью не более 2 с и усилием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</w:p>
          <w:p w:rsidR="0037269F" w:rsidRPr="00E24F07" w:rsidRDefault="00DD7665" w:rsidP="00E20DE4">
            <w:pPr>
              <w:numPr>
                <w:ilvl w:val="1"/>
                <w:numId w:val="2"/>
              </w:numPr>
              <w:spacing w:after="0"/>
              <w:ind w:hanging="1333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Средний расход воды, подаваемой из бачка на смыв через арматуру </w:t>
            </w:r>
          </w:p>
          <w:p w:rsidR="00DD7665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Расход воды через перелив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</w:p>
          <w:p w:rsidR="00A13E32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Установленный ресурс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DD7665" w:rsidRPr="00E24F07" w:rsidRDefault="00A13E32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становленная безотказная наработка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871769" w:rsidRPr="00E24F07" w:rsidRDefault="00871769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Время наполнения заполнения бачка до отметки, соответствующ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ей полезному объёму при давлениях в водопроводной сети от 0,05 до 1,00 МПа, не более</w:t>
            </w:r>
          </w:p>
          <w:p w:rsidR="00454BC4" w:rsidRPr="00E24F07" w:rsidRDefault="00454BC4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Уровень шума при работе бачка, не более</w:t>
            </w:r>
          </w:p>
          <w:p w:rsidR="00DD7665" w:rsidRPr="00E24F07" w:rsidRDefault="00A3127B" w:rsidP="00A3127B">
            <w:pPr>
              <w:spacing w:after="0"/>
              <w:ind w:left="426" w:hanging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2.14     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Срок службы арматуры спускной</w:t>
            </w:r>
            <w:r w:rsidR="00454BC4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</w:tc>
        <w:tc>
          <w:tcPr>
            <w:tcW w:w="3118" w:type="dxa"/>
            <w:gridSpan w:val="2"/>
          </w:tcPr>
          <w:p w:rsidR="00BE2D7B" w:rsidRPr="00FF55BC" w:rsidRDefault="00BE2D7B" w:rsidP="00BE2D7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1150…1350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F55BC">
              <w:rPr>
                <w:rFonts w:ascii="Times New Roman" w:hAnsi="Times New Roman"/>
                <w:sz w:val="18"/>
                <w:szCs w:val="18"/>
              </w:rPr>
              <w:t>0...225</w:t>
            </w:r>
          </w:p>
          <w:p w:rsidR="000A2877" w:rsidRPr="00E24F07" w:rsidRDefault="000A2877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180 и 230 мм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400 кг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1/2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B2"/>
            </w:r>
          </w:p>
          <w:p w:rsidR="00641661" w:rsidRPr="00E24F07" w:rsidRDefault="0064166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110 мм</w:t>
            </w:r>
          </w:p>
          <w:p w:rsidR="00532BC1" w:rsidRPr="00E24F07" w:rsidRDefault="00532BC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532BC1" w:rsidRPr="00E24F07" w:rsidRDefault="00B601B6" w:rsidP="00B601B6">
            <w:pPr>
              <w:numPr>
                <w:ilvl w:val="0"/>
                <w:numId w:val="2"/>
              </w:numPr>
              <w:spacing w:after="0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л</w:t>
            </w:r>
          </w:p>
          <w:p w:rsidR="00B601B6" w:rsidRPr="00E24F07" w:rsidRDefault="00B601B6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 л</w:t>
            </w:r>
          </w:p>
          <w:p w:rsidR="00A13E32" w:rsidRPr="00E24F07" w:rsidRDefault="00A13E32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30 Н</w:t>
            </w:r>
          </w:p>
          <w:p w:rsidR="00B601B6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1,8±0,2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0,3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тысяч циклов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60 тысяч циклов</w:t>
            </w:r>
          </w:p>
          <w:p w:rsidR="00871769" w:rsidRPr="00E24F07" w:rsidRDefault="00871769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85E3F" w:rsidRPr="00E24F07" w:rsidRDefault="00485E3F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с</w:t>
            </w:r>
          </w:p>
          <w:p w:rsidR="00454BC4" w:rsidRPr="00E24F07" w:rsidRDefault="00454BC4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50 дБ</w:t>
            </w:r>
          </w:p>
          <w:p w:rsidR="00485E3F" w:rsidRPr="00E24F07" w:rsidRDefault="00A13E32" w:rsidP="00454BC4">
            <w:pPr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</w:tr>
      <w:tr w:rsidR="00E75B93" w:rsidRPr="00E24F07" w:rsidTr="00567F0E">
        <w:trPr>
          <w:trHeight w:val="1832"/>
        </w:trPr>
        <w:tc>
          <w:tcPr>
            <w:tcW w:w="10881" w:type="dxa"/>
            <w:gridSpan w:val="4"/>
          </w:tcPr>
          <w:p w:rsidR="00E75B93" w:rsidRPr="00E24F07" w:rsidRDefault="00E75B93" w:rsidP="00520BA0">
            <w:pPr>
              <w:spacing w:before="120" w:after="0" w:line="240" w:lineRule="auto"/>
              <w:ind w:left="851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 КОМПЛЕКТНОСТЬ</w:t>
            </w:r>
          </w:p>
          <w:p w:rsidR="00E75B93" w:rsidRPr="00E24F07" w:rsidRDefault="00E75B93" w:rsidP="00E75B9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комплект поставки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входит: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металлическая рама с нижними и верхними крепёжными </w:t>
            </w:r>
            <w:proofErr w:type="gramStart"/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стойками </w:t>
            </w:r>
            <w:r w:rsid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19AA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пластмассовый смывной бачок в сборе </w:t>
            </w:r>
            <w:r w:rsidR="00635141" w:rsidRPr="00E24F07">
              <w:rPr>
                <w:rFonts w:ascii="Times New Roman" w:hAnsi="Times New Roman"/>
                <w:sz w:val="18"/>
                <w:szCs w:val="18"/>
              </w:rPr>
              <w:t>(без кнопочного комплекта)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CC7AB4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1 комплект;</w:t>
            </w:r>
          </w:p>
          <w:p w:rsidR="00CC7AB4" w:rsidRPr="00E24F07" w:rsidRDefault="00E75B93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 </w:t>
            </w:r>
            <w:r w:rsidR="00ED4A10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 инсталляции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                   1 комплект;</w:t>
            </w:r>
          </w:p>
          <w:p w:rsidR="00ED4A10" w:rsidRPr="00E24F07" w:rsidRDefault="00ED4A10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заглушка для трубы 50 мм                                                                  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штука;</w:t>
            </w:r>
          </w:p>
          <w:p w:rsidR="00ED4A10" w:rsidRPr="00E24F07" w:rsidRDefault="00ED4A10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заглушка для трубы 110 мм                                                                                                1 штука;</w:t>
            </w:r>
          </w:p>
          <w:p w:rsidR="00AC3B9D" w:rsidRPr="00E24F07" w:rsidRDefault="00AC3B9D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картонный короб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>1170х160х570 мм                                                                                   1 штука;</w:t>
            </w:r>
          </w:p>
          <w:p w:rsidR="00B3294B" w:rsidRPr="00E24F07" w:rsidRDefault="00B3294B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паспорт                                                                                                                                  1 экземпляр.</w:t>
            </w:r>
          </w:p>
          <w:p w:rsidR="00E75B93" w:rsidRPr="00E24F07" w:rsidRDefault="00E75B93" w:rsidP="000719A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3.2 Предприятие-изготовитель оставляет за собой право вносить в конструкцию деталей изменения, не ухудшающие эксплуатационные свойства изделия.</w:t>
            </w:r>
          </w:p>
        </w:tc>
      </w:tr>
      <w:tr w:rsidR="00757566" w:rsidRPr="00E24F07" w:rsidTr="00AF0CA1">
        <w:trPr>
          <w:trHeight w:val="1832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ТРАНСПОРТИРОВАНИЕ И ХРАНЕНИЕ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следует перевозить крытым транспортом любого вида согласно правилам перевозки грузов, действующим на транспорте этого вида</w:t>
            </w:r>
            <w:r w:rsidR="00793BB1" w:rsidRPr="00E24F07">
              <w:rPr>
                <w:rFonts w:ascii="Times New Roman" w:hAnsi="Times New Roman"/>
                <w:sz w:val="18"/>
                <w:szCs w:val="18"/>
              </w:rPr>
              <w:t xml:space="preserve"> с соблюдением </w:t>
            </w:r>
            <w:proofErr w:type="gramStart"/>
            <w:r w:rsidR="00793BB1" w:rsidRPr="00E24F07">
              <w:rPr>
                <w:rFonts w:ascii="Times New Roman" w:hAnsi="Times New Roman"/>
                <w:sz w:val="18"/>
                <w:szCs w:val="18"/>
              </w:rPr>
              <w:t>требований</w:t>
            </w:r>
            <w:proofErr w:type="gramEnd"/>
            <w:r w:rsidR="00793BB1" w:rsidRPr="00E24F07">
              <w:rPr>
                <w:rFonts w:ascii="Times New Roman" w:hAnsi="Times New Roman"/>
                <w:sz w:val="18"/>
                <w:szCs w:val="18"/>
              </w:rPr>
              <w:t xml:space="preserve"> указанных на упаковочной таре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3BB1" w:rsidRPr="00E24F07" w:rsidRDefault="00793BB1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 погрузке, транспортировке и разгрузке систему скрытой установки для подвесных унитазов должны приниматься меры, исключающие возможность механического повреждения.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следует хранить в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заводской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упаков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>к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штабелями не более чем по 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4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 ряд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на расстоянии не ближе 1 м от отопительных приборов.</w:t>
            </w:r>
          </w:p>
          <w:p w:rsidR="00793BB1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Условия хранения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части воздействия климатических факторов внешней среды должны соответствовать условиям хранения 2 (С)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 </w:t>
            </w:r>
          </w:p>
        </w:tc>
      </w:tr>
      <w:tr w:rsidR="00757566" w:rsidRPr="00E24F07" w:rsidTr="00567F0E">
        <w:trPr>
          <w:trHeight w:val="1628"/>
        </w:trPr>
        <w:tc>
          <w:tcPr>
            <w:tcW w:w="10881" w:type="dxa"/>
            <w:gridSpan w:val="4"/>
          </w:tcPr>
          <w:p w:rsidR="00757566" w:rsidRPr="00E24F07" w:rsidRDefault="00527F85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МОНТАЖ И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ЭКСПЛУАТАЦИЯ </w:t>
            </w:r>
          </w:p>
          <w:p w:rsidR="00527F85" w:rsidRPr="00E24F07" w:rsidRDefault="00527F85" w:rsidP="00757566">
            <w:pPr>
              <w:numPr>
                <w:ilvl w:val="1"/>
                <w:numId w:val="5"/>
              </w:numPr>
              <w:spacing w:after="0"/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Монтаж системы скрытой установки для подвесных унитазов должен проводиться специалистом-инсталлятором.</w:t>
            </w:r>
          </w:p>
          <w:p w:rsidR="00A158DD" w:rsidRPr="00E24F07" w:rsidRDefault="00A158DD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процессе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монтажа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системы скрытой установки для подвесных унитазов</w:t>
            </w:r>
            <w:r w:rsidR="008848A4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рекомендуется проверить зацепление </w:t>
            </w:r>
            <w:r w:rsidR="00FE71D2" w:rsidRPr="00E24F07">
              <w:rPr>
                <w:rFonts w:ascii="Times New Roman" w:hAnsi="Times New Roman"/>
                <w:sz w:val="18"/>
                <w:szCs w:val="18"/>
              </w:rPr>
              <w:t>изогнутых тяг механизма пуска с приводами клапана спуска</w:t>
            </w:r>
            <w:r w:rsidR="00FB663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6E11A8" w:rsidP="000719AA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Замена потерянных или повреждённых деталей возможна только оригинальными деталями предприятия-изготовителя.</w:t>
            </w:r>
          </w:p>
        </w:tc>
      </w:tr>
      <w:tr w:rsidR="00757566" w:rsidRPr="00E24F07" w:rsidTr="00567F0E">
        <w:trPr>
          <w:trHeight w:val="415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ГАРАНТИИ ИЗГОТОВИТЕЛЯ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Предприятие-изготовитель гарантирует соответствие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="00CA422E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«Системы скрытой установки сантехнического оборудования. ТУ»,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при соблюдении условий по транспортированию, хранению, монтажу и эксплуатации изделий.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Гарантийный срок эксплуатации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бачок и раму - 10 лет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наполнительную и спускную арматуру - 3 года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 xml:space="preserve">на кнопку управления и комплектующие - 2 года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со дня ввода изделия в эксплуатацию или продажи через розничную сеть</w:t>
            </w:r>
            <w:r w:rsidR="005E2EDC" w:rsidRPr="005E2E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Устранение производственных дефектов производится предприятием-изготовителем путём замены некачественных изделий при предъявлении покупателем паспорта с инструкцией по монтажу и эксплуатации и товара, в котором обнаружены дефекты. </w:t>
            </w:r>
          </w:p>
        </w:tc>
      </w:tr>
      <w:tr w:rsidR="00757566" w:rsidRPr="00E24F07" w:rsidTr="00567F0E">
        <w:trPr>
          <w:trHeight w:val="553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О СЕРТИФИКАЦИИ</w:t>
            </w:r>
          </w:p>
          <w:p w:rsidR="00757566" w:rsidRPr="00E24F07" w:rsidRDefault="00E175EA" w:rsidP="00175C53">
            <w:pPr>
              <w:spacing w:after="0"/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24F07">
              <w:rPr>
                <w:rFonts w:ascii="Times New Roman" w:hAnsi="Times New Roman"/>
                <w:sz w:val="18"/>
                <w:szCs w:val="18"/>
              </w:rPr>
              <w:t>7.1</w:t>
            </w:r>
            <w:r w:rsidR="00CE2566" w:rsidRPr="00E24F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Изделие</w:t>
            </w:r>
            <w:proofErr w:type="gramEnd"/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не подлежит обязательной сертификации.</w:t>
            </w:r>
          </w:p>
        </w:tc>
      </w:tr>
      <w:tr w:rsidR="00E21719" w:rsidRPr="00E24F07" w:rsidTr="00567F0E">
        <w:trPr>
          <w:trHeight w:val="1353"/>
        </w:trPr>
        <w:tc>
          <w:tcPr>
            <w:tcW w:w="10881" w:type="dxa"/>
            <w:gridSpan w:val="4"/>
          </w:tcPr>
          <w:p w:rsidR="00E21719" w:rsidRPr="00E24F07" w:rsidRDefault="00E21719" w:rsidP="00CE2566">
            <w:pPr>
              <w:numPr>
                <w:ilvl w:val="0"/>
                <w:numId w:val="5"/>
              </w:numPr>
              <w:spacing w:before="120" w:after="0"/>
              <w:ind w:left="358" w:hanging="74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ПО БЕЗОПАСНОСТИ И УТИЛИЗАЦИИ</w:t>
            </w:r>
          </w:p>
          <w:p w:rsidR="00E21719" w:rsidRPr="00E24F07" w:rsidRDefault="00E175EA" w:rsidP="000719AA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8.1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Система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, в условиях хранения и эксплуатации не выделяют в окружающую среду вредных веществ и не оказывают при непосредственном контакте вредного воздействия на организм человека.</w:t>
            </w:r>
          </w:p>
          <w:p w:rsidR="00E175EA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системой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требует особых мер предосторожности.</w:t>
            </w:r>
          </w:p>
          <w:p w:rsidR="00E21719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Корпусные детали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изготовлен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н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 пластмассы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подлежат вторичной переработке.</w:t>
            </w:r>
          </w:p>
        </w:tc>
      </w:tr>
      <w:tr w:rsidR="00E21719" w:rsidRPr="00B23471" w:rsidTr="00567F0E">
        <w:trPr>
          <w:trHeight w:val="2186"/>
        </w:trPr>
        <w:tc>
          <w:tcPr>
            <w:tcW w:w="10881" w:type="dxa"/>
            <w:gridSpan w:val="4"/>
          </w:tcPr>
          <w:p w:rsidR="00E21719" w:rsidRPr="00E24F07" w:rsidRDefault="0004106E" w:rsidP="0004106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48E2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E175EA"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 w:rsidR="00E21719" w:rsidRPr="00E24F07">
              <w:rPr>
                <w:rFonts w:ascii="Times New Roman" w:hAnsi="Times New Roman"/>
                <w:b/>
                <w:sz w:val="18"/>
                <w:szCs w:val="18"/>
              </w:rPr>
              <w:t>СВИДЕТЕЛЬСТВО О ПРИЁМКЕ</w:t>
            </w:r>
          </w:p>
          <w:p w:rsidR="00E21719" w:rsidRPr="00E24F07" w:rsidRDefault="00E175EA" w:rsidP="001B05F7">
            <w:pPr>
              <w:spacing w:after="0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9.1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весн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ого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унитаз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изготовлена и принята в соответствии с требованиями 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«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системы 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сантехнического оборудования.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 ТУ», действующей технической документации и признана годной для эксплуатации.</w:t>
            </w:r>
          </w:p>
          <w:p w:rsidR="00E21719" w:rsidRPr="00E24F07" w:rsidRDefault="00E21719" w:rsidP="00E21719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ОТК______________________</w:t>
            </w:r>
            <w:r w:rsidR="00D75279">
              <w:rPr>
                <w:rFonts w:ascii="Times New Roman" w:hAnsi="Times New Roman"/>
                <w:sz w:val="18"/>
                <w:szCs w:val="18"/>
              </w:rPr>
              <w:t>_ «_______» ________________2015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0719AA" w:rsidRPr="000719AA" w:rsidRDefault="00E21719" w:rsidP="000719AA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Изготовлено: ООО «АНИ пласт»</w:t>
            </w:r>
            <w:r w:rsidR="00B604A3" w:rsidRPr="000719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>РФ, 143180, Московская область, г. Звенигород, микрорайон Ракитня</w:t>
            </w:r>
          </w:p>
          <w:p w:rsidR="000719AA" w:rsidRPr="000719AA" w:rsidRDefault="000719AA" w:rsidP="000719AA">
            <w:pPr>
              <w:spacing w:after="0" w:line="240" w:lineRule="auto"/>
              <w:ind w:right="210" w:firstLine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По вопросам реализации продукции и рекламациям обращаться:</w:t>
            </w:r>
          </w:p>
          <w:p w:rsidR="00FF55BC" w:rsidRPr="000719AA" w:rsidRDefault="000719AA" w:rsidP="00EA72D4">
            <w:pPr>
              <w:spacing w:after="0"/>
              <w:ind w:right="21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0719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.: (495) 598-54-33, E-mail: </w:t>
            </w:r>
            <w:hyperlink r:id="rId10" w:history="1">
              <w:r w:rsidRPr="000719AA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info@aniplast.ru</w:t>
              </w:r>
            </w:hyperlink>
            <w:r w:rsidRPr="000719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670F8" w:rsidRPr="000719AA" w:rsidRDefault="00B670F8" w:rsidP="00702CAC">
      <w:pPr>
        <w:rPr>
          <w:lang w:val="en-US"/>
        </w:rPr>
      </w:pPr>
    </w:p>
    <w:sectPr w:rsidR="00B670F8" w:rsidRPr="000719AA" w:rsidSect="002E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F87"/>
    <w:multiLevelType w:val="multilevel"/>
    <w:tmpl w:val="B444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1" w15:restartNumberingAfterBreak="0">
    <w:nsid w:val="10F402CC"/>
    <w:multiLevelType w:val="multilevel"/>
    <w:tmpl w:val="D5F0EC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" w15:restartNumberingAfterBreak="0">
    <w:nsid w:val="28E81429"/>
    <w:multiLevelType w:val="multilevel"/>
    <w:tmpl w:val="3118E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1FB18BE"/>
    <w:multiLevelType w:val="multilevel"/>
    <w:tmpl w:val="8DDE11E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1D4149E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5" w15:restartNumberingAfterBreak="0">
    <w:nsid w:val="46155109"/>
    <w:multiLevelType w:val="multilevel"/>
    <w:tmpl w:val="37228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51D9458F"/>
    <w:multiLevelType w:val="multilevel"/>
    <w:tmpl w:val="D5F0D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DE15A07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8" w15:restartNumberingAfterBreak="0">
    <w:nsid w:val="6BBC49F1"/>
    <w:multiLevelType w:val="multilevel"/>
    <w:tmpl w:val="1EDE8BA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9" w15:restartNumberingAfterBreak="0">
    <w:nsid w:val="7DAC0DFF"/>
    <w:multiLevelType w:val="hybridMultilevel"/>
    <w:tmpl w:val="3870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7E154ABE"/>
    <w:multiLevelType w:val="multilevel"/>
    <w:tmpl w:val="1C4A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8"/>
    <w:rsid w:val="00012B44"/>
    <w:rsid w:val="0004106E"/>
    <w:rsid w:val="0004228C"/>
    <w:rsid w:val="000648E2"/>
    <w:rsid w:val="000719AA"/>
    <w:rsid w:val="000A2877"/>
    <w:rsid w:val="000A702E"/>
    <w:rsid w:val="000B7AC5"/>
    <w:rsid w:val="000E0220"/>
    <w:rsid w:val="00110589"/>
    <w:rsid w:val="00171C19"/>
    <w:rsid w:val="00174A44"/>
    <w:rsid w:val="00175C53"/>
    <w:rsid w:val="001971EB"/>
    <w:rsid w:val="001A2090"/>
    <w:rsid w:val="001B05F7"/>
    <w:rsid w:val="001C386F"/>
    <w:rsid w:val="001C5681"/>
    <w:rsid w:val="001C60E7"/>
    <w:rsid w:val="001C7B0F"/>
    <w:rsid w:val="00201436"/>
    <w:rsid w:val="00215567"/>
    <w:rsid w:val="002672FE"/>
    <w:rsid w:val="00276025"/>
    <w:rsid w:val="00286D7C"/>
    <w:rsid w:val="002968D7"/>
    <w:rsid w:val="002B592E"/>
    <w:rsid w:val="002C206C"/>
    <w:rsid w:val="002D5ACC"/>
    <w:rsid w:val="002E0116"/>
    <w:rsid w:val="002E1E41"/>
    <w:rsid w:val="002E346C"/>
    <w:rsid w:val="00344062"/>
    <w:rsid w:val="00345DE6"/>
    <w:rsid w:val="00350058"/>
    <w:rsid w:val="0037269F"/>
    <w:rsid w:val="00380AE4"/>
    <w:rsid w:val="003C29FC"/>
    <w:rsid w:val="00454BC4"/>
    <w:rsid w:val="00485E3F"/>
    <w:rsid w:val="004957E5"/>
    <w:rsid w:val="00495EF8"/>
    <w:rsid w:val="004B2BFB"/>
    <w:rsid w:val="004F21AF"/>
    <w:rsid w:val="00517AB6"/>
    <w:rsid w:val="00520BA0"/>
    <w:rsid w:val="00521894"/>
    <w:rsid w:val="00527F85"/>
    <w:rsid w:val="00532BC1"/>
    <w:rsid w:val="005435EE"/>
    <w:rsid w:val="00564E9F"/>
    <w:rsid w:val="00564FBC"/>
    <w:rsid w:val="00567F0E"/>
    <w:rsid w:val="00595BE2"/>
    <w:rsid w:val="005B7F7E"/>
    <w:rsid w:val="005E2EDC"/>
    <w:rsid w:val="00606D3A"/>
    <w:rsid w:val="00610A12"/>
    <w:rsid w:val="00613FDA"/>
    <w:rsid w:val="006171DC"/>
    <w:rsid w:val="00617899"/>
    <w:rsid w:val="006302D8"/>
    <w:rsid w:val="00635141"/>
    <w:rsid w:val="00641661"/>
    <w:rsid w:val="006607E6"/>
    <w:rsid w:val="00663452"/>
    <w:rsid w:val="00690471"/>
    <w:rsid w:val="006914D0"/>
    <w:rsid w:val="006E11A8"/>
    <w:rsid w:val="00701B87"/>
    <w:rsid w:val="00702CAC"/>
    <w:rsid w:val="00726DD3"/>
    <w:rsid w:val="00757566"/>
    <w:rsid w:val="0078188B"/>
    <w:rsid w:val="00785C64"/>
    <w:rsid w:val="00793BB1"/>
    <w:rsid w:val="007A6039"/>
    <w:rsid w:val="007E08DA"/>
    <w:rsid w:val="007E7135"/>
    <w:rsid w:val="007F5B1F"/>
    <w:rsid w:val="00816297"/>
    <w:rsid w:val="0084130F"/>
    <w:rsid w:val="008536B1"/>
    <w:rsid w:val="00855F44"/>
    <w:rsid w:val="008632A7"/>
    <w:rsid w:val="00871769"/>
    <w:rsid w:val="008848A4"/>
    <w:rsid w:val="008A41AD"/>
    <w:rsid w:val="008C5BD9"/>
    <w:rsid w:val="008D53D5"/>
    <w:rsid w:val="008E188A"/>
    <w:rsid w:val="008E5FEE"/>
    <w:rsid w:val="008F1F2E"/>
    <w:rsid w:val="008F7E6A"/>
    <w:rsid w:val="00906B59"/>
    <w:rsid w:val="00946E73"/>
    <w:rsid w:val="00953790"/>
    <w:rsid w:val="009B423A"/>
    <w:rsid w:val="009B7F09"/>
    <w:rsid w:val="009C7F50"/>
    <w:rsid w:val="00A13E32"/>
    <w:rsid w:val="00A15399"/>
    <w:rsid w:val="00A158DD"/>
    <w:rsid w:val="00A230BD"/>
    <w:rsid w:val="00A3127B"/>
    <w:rsid w:val="00A344B1"/>
    <w:rsid w:val="00A46C13"/>
    <w:rsid w:val="00A54102"/>
    <w:rsid w:val="00A550E0"/>
    <w:rsid w:val="00A66F5B"/>
    <w:rsid w:val="00A7493D"/>
    <w:rsid w:val="00A81006"/>
    <w:rsid w:val="00A93E35"/>
    <w:rsid w:val="00AB1184"/>
    <w:rsid w:val="00AB7686"/>
    <w:rsid w:val="00AC3B9D"/>
    <w:rsid w:val="00AE3C5A"/>
    <w:rsid w:val="00AF0CA1"/>
    <w:rsid w:val="00AF17B9"/>
    <w:rsid w:val="00B23471"/>
    <w:rsid w:val="00B320CD"/>
    <w:rsid w:val="00B3294B"/>
    <w:rsid w:val="00B335D9"/>
    <w:rsid w:val="00B46719"/>
    <w:rsid w:val="00B601B6"/>
    <w:rsid w:val="00B604A3"/>
    <w:rsid w:val="00B670F8"/>
    <w:rsid w:val="00B94D30"/>
    <w:rsid w:val="00BA67B0"/>
    <w:rsid w:val="00BB040D"/>
    <w:rsid w:val="00BC0BB9"/>
    <w:rsid w:val="00BD21F7"/>
    <w:rsid w:val="00BE2D7B"/>
    <w:rsid w:val="00C13F1C"/>
    <w:rsid w:val="00C147E7"/>
    <w:rsid w:val="00C572BF"/>
    <w:rsid w:val="00C6634B"/>
    <w:rsid w:val="00C97AF9"/>
    <w:rsid w:val="00CA422E"/>
    <w:rsid w:val="00CB363B"/>
    <w:rsid w:val="00CC3D68"/>
    <w:rsid w:val="00CC7AB4"/>
    <w:rsid w:val="00CD4D72"/>
    <w:rsid w:val="00CD6DDF"/>
    <w:rsid w:val="00CE2566"/>
    <w:rsid w:val="00CE7A34"/>
    <w:rsid w:val="00D073C6"/>
    <w:rsid w:val="00D37D02"/>
    <w:rsid w:val="00D57708"/>
    <w:rsid w:val="00D62020"/>
    <w:rsid w:val="00D75279"/>
    <w:rsid w:val="00D80C08"/>
    <w:rsid w:val="00D8673F"/>
    <w:rsid w:val="00DA627D"/>
    <w:rsid w:val="00DC48BA"/>
    <w:rsid w:val="00DD7665"/>
    <w:rsid w:val="00DE3878"/>
    <w:rsid w:val="00DE4A27"/>
    <w:rsid w:val="00DF172C"/>
    <w:rsid w:val="00DF4FA7"/>
    <w:rsid w:val="00E102FA"/>
    <w:rsid w:val="00E175EA"/>
    <w:rsid w:val="00E20DE4"/>
    <w:rsid w:val="00E21719"/>
    <w:rsid w:val="00E24F07"/>
    <w:rsid w:val="00E75B93"/>
    <w:rsid w:val="00EA3EC8"/>
    <w:rsid w:val="00EA72D4"/>
    <w:rsid w:val="00ED1BA3"/>
    <w:rsid w:val="00ED4A10"/>
    <w:rsid w:val="00EE240D"/>
    <w:rsid w:val="00F118C3"/>
    <w:rsid w:val="00F15B84"/>
    <w:rsid w:val="00F4253F"/>
    <w:rsid w:val="00F6210E"/>
    <w:rsid w:val="00FA3F0A"/>
    <w:rsid w:val="00FB6636"/>
    <w:rsid w:val="00FD3501"/>
    <w:rsid w:val="00FE71D2"/>
    <w:rsid w:val="00FF55B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7B367-555F-45C0-AAB5-7DD0651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nipla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67AB-1157-4C6C-BF8F-B3729FF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6417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mailto:info@aniplast.ru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Shumskij</dc:creator>
  <cp:lastModifiedBy>Нелля</cp:lastModifiedBy>
  <cp:revision>2</cp:revision>
  <cp:lastPrinted>2016-07-19T14:03:00Z</cp:lastPrinted>
  <dcterms:created xsi:type="dcterms:W3CDTF">2019-02-08T05:39:00Z</dcterms:created>
  <dcterms:modified xsi:type="dcterms:W3CDTF">2019-02-08T05:39:00Z</dcterms:modified>
</cp:coreProperties>
</file>